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постановления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края </w:t>
      </w:r>
    </w:p>
    <w:p w:rsidR="001E62AB" w:rsidRDefault="00397F49" w:rsidP="001E62AB">
      <w:pPr>
        <w:autoSpaceDE w:val="0"/>
        <w:autoSpaceDN w:val="0"/>
        <w:adjustRightInd w:val="0"/>
        <w:ind w:right="-2"/>
        <w:jc w:val="center"/>
        <w:rPr>
          <w:bCs/>
          <w:szCs w:val="28"/>
        </w:rPr>
      </w:pPr>
      <w:r>
        <w:t>«</w:t>
      </w:r>
      <w:r>
        <w:rPr>
          <w:bCs/>
          <w:szCs w:val="28"/>
        </w:rPr>
        <w:t>О внесении изменени</w:t>
      </w:r>
      <w:r w:rsidR="00F746CB">
        <w:rPr>
          <w:bCs/>
          <w:szCs w:val="28"/>
        </w:rPr>
        <w:t>я</w:t>
      </w:r>
      <w:r>
        <w:rPr>
          <w:bCs/>
          <w:szCs w:val="28"/>
        </w:rPr>
        <w:t xml:space="preserve"> в приложение к постановлению Правительства Камчатского края от 28.07.2020 № 309-П «</w:t>
      </w:r>
      <w:r>
        <w:rPr>
          <w:rFonts w:ascii="TimesNewRomanPSMT" w:hAnsi="TimesNewRomanPSMT" w:cs="TimesNewRomanPSMT"/>
          <w:szCs w:val="28"/>
        </w:rPr>
        <w:t>Об утверждении Перечня объектов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архитектурно-строительного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проектирования, строительства,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реконструкции, капитального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ремонта которых применяются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отдельные особенности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контрактов, предусмотренные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частями 56 - 63 статьи 112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Федерального закона от 05.04.2013 №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44-ФЗ «О контрактной системе 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муниципальных нужд</w:t>
      </w:r>
      <w:r>
        <w:rPr>
          <w:bCs/>
          <w:szCs w:val="28"/>
        </w:rPr>
        <w:t>»</w:t>
      </w:r>
    </w:p>
    <w:p w:rsidR="00F91BB7" w:rsidRPr="00427EB7" w:rsidRDefault="00F91BB7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  <w:r>
        <w:rPr>
          <w:bCs/>
          <w:szCs w:val="28"/>
        </w:rPr>
        <w:t>(далее- проект постановления)</w:t>
      </w:r>
    </w:p>
    <w:p w:rsidR="001E62AB" w:rsidRPr="00427EB7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27EB7">
        <w:rPr>
          <w:kern w:val="28"/>
          <w:szCs w:val="28"/>
        </w:rPr>
        <w:t xml:space="preserve">Настоящий проект постановления </w:t>
      </w:r>
      <w:r>
        <w:rPr>
          <w:kern w:val="28"/>
          <w:szCs w:val="28"/>
        </w:rPr>
        <w:t xml:space="preserve">разработан в </w:t>
      </w:r>
      <w:r w:rsidR="009A2693">
        <w:rPr>
          <w:kern w:val="28"/>
          <w:szCs w:val="28"/>
        </w:rPr>
        <w:t xml:space="preserve">целях уточнения Перечня </w:t>
      </w:r>
      <w:r w:rsidR="009A2693">
        <w:rPr>
          <w:rFonts w:ascii="TimesNewRomanPSMT" w:hAnsi="TimesNewRomanPSMT" w:cs="TimesNewRomanPSMT"/>
          <w:szCs w:val="28"/>
        </w:rPr>
        <w:t>объектов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архитектурно-строительного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проектирования, строительства,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реконструкции, капитального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ремонта которых применяются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отдельные особенности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контрактов, предусмотренные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частями 56 - 63 статьи 112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Федерального закона от 05.04.2013 №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44-ФЗ «О контрактной системе в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муниципальных нужд</w:t>
      </w:r>
      <w:r w:rsidR="009A2693">
        <w:rPr>
          <w:bCs/>
          <w:szCs w:val="28"/>
        </w:rPr>
        <w:t xml:space="preserve">», утвержденного </w:t>
      </w:r>
      <w:r w:rsidR="009A2693" w:rsidRPr="009A2693">
        <w:rPr>
          <w:bCs/>
          <w:szCs w:val="28"/>
        </w:rPr>
        <w:t>постановлени</w:t>
      </w:r>
      <w:r w:rsidR="009A2693">
        <w:rPr>
          <w:bCs/>
          <w:szCs w:val="28"/>
        </w:rPr>
        <w:t>ем</w:t>
      </w:r>
      <w:r w:rsidR="009A2693" w:rsidRPr="009A2693">
        <w:rPr>
          <w:bCs/>
          <w:szCs w:val="28"/>
        </w:rPr>
        <w:t xml:space="preserve"> Правительства Камчатского края от 28.07.2020 № 309-П </w:t>
      </w:r>
      <w:r w:rsidR="009A2693">
        <w:rPr>
          <w:bCs/>
          <w:szCs w:val="28"/>
        </w:rPr>
        <w:t>(далее – Перечень объектов).</w:t>
      </w:r>
    </w:p>
    <w:p w:rsidR="00AF5AC0" w:rsidRDefault="009A2693" w:rsidP="00414F19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Проектом постановления </w:t>
      </w:r>
      <w:r w:rsidR="00414F19">
        <w:rPr>
          <w:bCs/>
          <w:szCs w:val="28"/>
        </w:rPr>
        <w:t xml:space="preserve">предлагается </w:t>
      </w:r>
      <w:r w:rsidR="008E21A6">
        <w:rPr>
          <w:bCs/>
          <w:szCs w:val="28"/>
        </w:rPr>
        <w:t>дополнить Перечень</w:t>
      </w:r>
      <w:r w:rsidR="00D93C44">
        <w:rPr>
          <w:bCs/>
          <w:szCs w:val="28"/>
        </w:rPr>
        <w:t xml:space="preserve"> объектов</w:t>
      </w:r>
      <w:r w:rsidR="00414F19">
        <w:rPr>
          <w:bCs/>
          <w:szCs w:val="28"/>
        </w:rPr>
        <w:t xml:space="preserve"> </w:t>
      </w:r>
      <w:r w:rsidR="008E21A6">
        <w:rPr>
          <w:bCs/>
          <w:szCs w:val="28"/>
        </w:rPr>
        <w:t>входящих в приложение к постановлению Правительства Камчатского края от 28.07.2020 № 309-П «</w:t>
      </w:r>
      <w:r w:rsidR="008E21A6">
        <w:rPr>
          <w:rFonts w:ascii="TimesNewRomanPSMT" w:hAnsi="TimesNewRomanPSMT" w:cs="TimesNewRomanPSMT"/>
          <w:szCs w:val="28"/>
        </w:rPr>
        <w:t>Об утверждении Перечня объектов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архитектурно-строительного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проектирования, строительства,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реконструкции, капитального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ремонта которых применяются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отдельные особенности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контрактов, предусмотренные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частями 56 - 63 статьи 112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Федерального закона от 05.04.2013 №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44-ФЗ «О контрактной системе в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="008E21A6" w:rsidRPr="00534D5F">
        <w:rPr>
          <w:rFonts w:ascii="TimesNewRomanPSMT" w:hAnsi="TimesNewRomanPSMT" w:cs="TimesNewRomanPSMT"/>
          <w:szCs w:val="28"/>
        </w:rPr>
        <w:t xml:space="preserve"> </w:t>
      </w:r>
      <w:r w:rsidR="008E21A6">
        <w:rPr>
          <w:rFonts w:ascii="TimesNewRomanPSMT" w:hAnsi="TimesNewRomanPSMT" w:cs="TimesNewRomanPSMT"/>
          <w:szCs w:val="28"/>
        </w:rPr>
        <w:t>муниципальных нужд</w:t>
      </w:r>
      <w:r w:rsidR="008E21A6">
        <w:rPr>
          <w:bCs/>
          <w:szCs w:val="28"/>
        </w:rPr>
        <w:t>», с цел</w:t>
      </w:r>
      <w:r w:rsidR="0019666E">
        <w:rPr>
          <w:bCs/>
          <w:szCs w:val="28"/>
        </w:rPr>
        <w:t>ь</w:t>
      </w:r>
      <w:r w:rsidR="008E21A6">
        <w:rPr>
          <w:bCs/>
          <w:szCs w:val="28"/>
        </w:rPr>
        <w:t>ю реализации региональной программы «Модернизация первичного звена здравоохранения Камчатского края»</w:t>
      </w:r>
      <w:r w:rsidR="00AF5AC0">
        <w:rPr>
          <w:bCs/>
          <w:szCs w:val="28"/>
        </w:rPr>
        <w:t xml:space="preserve"> </w:t>
      </w:r>
      <w:r w:rsidR="008E21A6">
        <w:rPr>
          <w:bCs/>
          <w:szCs w:val="28"/>
        </w:rPr>
        <w:t>утвержденную Распоряжением Правительства Камчатского края от 15.12.2020 № 622-РП.</w:t>
      </w:r>
    </w:p>
    <w:p w:rsidR="0019666E" w:rsidRDefault="0019666E" w:rsidP="00414F19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В соответствии с пунктом 1 части 3 распоряжения Губернатора Камчатского края от 27.08.2021 № 548-Р, приложение к постановлению Правительства Камчатского края от 28.07.2020 № 309-П «</w:t>
      </w:r>
      <w:r>
        <w:rPr>
          <w:rFonts w:ascii="TimesNewRomanPSMT" w:hAnsi="TimesNewRomanPSMT" w:cs="TimesNewRomanPSMT"/>
          <w:szCs w:val="28"/>
        </w:rPr>
        <w:t>Об утверждении Перечня объектов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архитектурно-строительного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проектирования, строительства,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реконструкции, капитального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ремонта которых применяются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отдельные особенности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контрактов, предусмотренные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частями 56 - 63 статьи 112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Федерального закона от 05.04.2013 №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44-ФЗ «О контрактной системе 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муниципальных нужд</w:t>
      </w:r>
      <w:r>
        <w:rPr>
          <w:bCs/>
          <w:szCs w:val="28"/>
        </w:rPr>
        <w:t>» изложено в новой редакции.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>
        <w:rPr>
          <w:szCs w:val="28"/>
        </w:rPr>
        <w:t xml:space="preserve">Для реализации настоящего </w:t>
      </w:r>
      <w:r w:rsidR="009A2693">
        <w:rPr>
          <w:szCs w:val="28"/>
        </w:rPr>
        <w:t xml:space="preserve">проекта </w:t>
      </w:r>
      <w:r>
        <w:rPr>
          <w:szCs w:val="28"/>
        </w:rPr>
        <w:t xml:space="preserve">постановления </w:t>
      </w:r>
      <w:r w:rsidRPr="00397F49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875F35">
        <w:rPr>
          <w:i/>
          <w:szCs w:val="28"/>
        </w:rPr>
        <w:t>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Проект постановления </w:t>
      </w:r>
      <w:r w:rsidR="00F8288A" w:rsidRPr="00F8288A">
        <w:rPr>
          <w:szCs w:val="28"/>
        </w:rPr>
        <w:t>22</w:t>
      </w:r>
      <w:r w:rsidR="00F91BB7" w:rsidRPr="00F8288A">
        <w:t>.</w:t>
      </w:r>
      <w:r w:rsidR="00F8288A" w:rsidRPr="00F8288A">
        <w:t>10</w:t>
      </w:r>
      <w:r w:rsidR="00F91BB7" w:rsidRPr="00F8288A">
        <w:t>.</w:t>
      </w:r>
      <w:r w:rsidRPr="00F8288A">
        <w:t>20</w:t>
      </w:r>
      <w:r w:rsidR="003B4AF7" w:rsidRPr="00F8288A">
        <w:t>2</w:t>
      </w:r>
      <w:r w:rsidR="00F746CB" w:rsidRPr="00F8288A">
        <w:t>1</w:t>
      </w:r>
      <w:r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3B4AF7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до </w:t>
      </w:r>
      <w:r w:rsidR="00F8288A">
        <w:rPr>
          <w:szCs w:val="28"/>
        </w:rPr>
        <w:t>0</w:t>
      </w:r>
      <w:r w:rsidR="003C4A32">
        <w:rPr>
          <w:szCs w:val="28"/>
        </w:rPr>
        <w:t>2</w:t>
      </w:r>
      <w:bookmarkStart w:id="0" w:name="_GoBack"/>
      <w:bookmarkEnd w:id="0"/>
      <w:r w:rsidR="00F91BB7" w:rsidRPr="00F8288A">
        <w:t>.</w:t>
      </w:r>
      <w:r w:rsidR="00F8288A">
        <w:t>11</w:t>
      </w:r>
      <w:r w:rsidR="00F91BB7" w:rsidRPr="00F8288A">
        <w:t>.</w:t>
      </w:r>
      <w:r w:rsidRPr="00F8288A">
        <w:t>20</w:t>
      </w:r>
      <w:r w:rsidR="00397F49" w:rsidRPr="00F8288A">
        <w:t>2</w:t>
      </w:r>
      <w:r w:rsidR="00F746CB" w:rsidRPr="00F8288A">
        <w:t>1</w:t>
      </w:r>
      <w:r w:rsidR="00F91BB7">
        <w:t xml:space="preserve"> </w:t>
      </w:r>
      <w:r>
        <w:rPr>
          <w:szCs w:val="28"/>
        </w:rPr>
        <w:t>независимой антикоррупционной экспертизы.</w:t>
      </w:r>
    </w:p>
    <w:p w:rsidR="00D23436" w:rsidRP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</w:t>
      </w:r>
      <w:r w:rsidRPr="00397F49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от 06.06.2013 № 233-П </w:t>
      </w:r>
      <w:r w:rsidR="003B4AF7">
        <w:rPr>
          <w:szCs w:val="28"/>
        </w:rPr>
        <w:t>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</w:t>
      </w:r>
      <w:r w:rsidR="003B4AF7">
        <w:rPr>
          <w:szCs w:val="28"/>
        </w:rPr>
        <w:t>»</w:t>
      </w:r>
      <w:r>
        <w:rPr>
          <w:szCs w:val="28"/>
        </w:rPr>
        <w:t>.</w:t>
      </w:r>
    </w:p>
    <w:sectPr w:rsidR="00D23436" w:rsidRPr="009A2693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5AF" w:rsidRDefault="003505AF" w:rsidP="00342D13">
      <w:r>
        <w:separator/>
      </w:r>
    </w:p>
  </w:endnote>
  <w:endnote w:type="continuationSeparator" w:id="0">
    <w:p w:rsidR="003505AF" w:rsidRDefault="003505AF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5AF" w:rsidRDefault="003505AF" w:rsidP="00342D13">
      <w:r>
        <w:separator/>
      </w:r>
    </w:p>
  </w:footnote>
  <w:footnote w:type="continuationSeparator" w:id="0">
    <w:p w:rsidR="003505AF" w:rsidRDefault="003505AF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148B6"/>
    <w:rsid w:val="0003329F"/>
    <w:rsid w:val="00035C9A"/>
    <w:rsid w:val="00044126"/>
    <w:rsid w:val="000545B3"/>
    <w:rsid w:val="00080971"/>
    <w:rsid w:val="000C1841"/>
    <w:rsid w:val="001412FC"/>
    <w:rsid w:val="001723D0"/>
    <w:rsid w:val="00191854"/>
    <w:rsid w:val="0019666E"/>
    <w:rsid w:val="00196836"/>
    <w:rsid w:val="001B19CD"/>
    <w:rsid w:val="001B5371"/>
    <w:rsid w:val="001E0B39"/>
    <w:rsid w:val="001E62AB"/>
    <w:rsid w:val="001E6FE1"/>
    <w:rsid w:val="001F0720"/>
    <w:rsid w:val="00200564"/>
    <w:rsid w:val="00223D68"/>
    <w:rsid w:val="00230F4D"/>
    <w:rsid w:val="00232A85"/>
    <w:rsid w:val="00246462"/>
    <w:rsid w:val="002722F0"/>
    <w:rsid w:val="00296585"/>
    <w:rsid w:val="002A71B0"/>
    <w:rsid w:val="002B334D"/>
    <w:rsid w:val="002D43BE"/>
    <w:rsid w:val="00321E7D"/>
    <w:rsid w:val="003358D9"/>
    <w:rsid w:val="00342D13"/>
    <w:rsid w:val="003505AF"/>
    <w:rsid w:val="00362299"/>
    <w:rsid w:val="003832CF"/>
    <w:rsid w:val="003926A3"/>
    <w:rsid w:val="00397F49"/>
    <w:rsid w:val="003A5BEF"/>
    <w:rsid w:val="003A7F52"/>
    <w:rsid w:val="003B4AF7"/>
    <w:rsid w:val="003C2A43"/>
    <w:rsid w:val="003C4A32"/>
    <w:rsid w:val="003D6F0D"/>
    <w:rsid w:val="003E38BA"/>
    <w:rsid w:val="00414F19"/>
    <w:rsid w:val="00441A91"/>
    <w:rsid w:val="00443296"/>
    <w:rsid w:val="00460247"/>
    <w:rsid w:val="0046093A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51B74"/>
    <w:rsid w:val="00760202"/>
    <w:rsid w:val="00793645"/>
    <w:rsid w:val="007A764E"/>
    <w:rsid w:val="007C2ED9"/>
    <w:rsid w:val="007C6DC9"/>
    <w:rsid w:val="007E17B7"/>
    <w:rsid w:val="007F49CA"/>
    <w:rsid w:val="007F7A94"/>
    <w:rsid w:val="008103C6"/>
    <w:rsid w:val="00815D96"/>
    <w:rsid w:val="0083039A"/>
    <w:rsid w:val="00832E23"/>
    <w:rsid w:val="008434A6"/>
    <w:rsid w:val="00856C9C"/>
    <w:rsid w:val="00863EEF"/>
    <w:rsid w:val="008B7954"/>
    <w:rsid w:val="008D13CF"/>
    <w:rsid w:val="008E21A6"/>
    <w:rsid w:val="008F114E"/>
    <w:rsid w:val="008F2985"/>
    <w:rsid w:val="008F586A"/>
    <w:rsid w:val="009018B1"/>
    <w:rsid w:val="00905B59"/>
    <w:rsid w:val="009244DB"/>
    <w:rsid w:val="00941FB5"/>
    <w:rsid w:val="00970B2B"/>
    <w:rsid w:val="00971893"/>
    <w:rsid w:val="00991767"/>
    <w:rsid w:val="009A2693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5096"/>
    <w:rsid w:val="00A96A62"/>
    <w:rsid w:val="00AA3CED"/>
    <w:rsid w:val="00AB04E5"/>
    <w:rsid w:val="00AB08DC"/>
    <w:rsid w:val="00AB3503"/>
    <w:rsid w:val="00AC284F"/>
    <w:rsid w:val="00AC6BC7"/>
    <w:rsid w:val="00AD3A37"/>
    <w:rsid w:val="00AE6285"/>
    <w:rsid w:val="00AE7CE5"/>
    <w:rsid w:val="00AF5AC0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93C44"/>
    <w:rsid w:val="00DA3A2D"/>
    <w:rsid w:val="00DC34F7"/>
    <w:rsid w:val="00DD3F53"/>
    <w:rsid w:val="00E0636D"/>
    <w:rsid w:val="00E06883"/>
    <w:rsid w:val="00E24ECE"/>
    <w:rsid w:val="00E34935"/>
    <w:rsid w:val="00E3601E"/>
    <w:rsid w:val="00E371B1"/>
    <w:rsid w:val="00E43D52"/>
    <w:rsid w:val="00E50355"/>
    <w:rsid w:val="00E653EC"/>
    <w:rsid w:val="00E66D3B"/>
    <w:rsid w:val="00E704ED"/>
    <w:rsid w:val="00E872A5"/>
    <w:rsid w:val="00E94805"/>
    <w:rsid w:val="00EA34A5"/>
    <w:rsid w:val="00EB3439"/>
    <w:rsid w:val="00EE0DFD"/>
    <w:rsid w:val="00EE60C2"/>
    <w:rsid w:val="00EE6F1E"/>
    <w:rsid w:val="00EF475D"/>
    <w:rsid w:val="00F23004"/>
    <w:rsid w:val="00F35D89"/>
    <w:rsid w:val="00F73B10"/>
    <w:rsid w:val="00F746CB"/>
    <w:rsid w:val="00F74A59"/>
    <w:rsid w:val="00F8288A"/>
    <w:rsid w:val="00F91BB7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B1BEF-6873-4AC5-8FAF-AB43A63C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9AA7-4D6B-4987-A247-D0EFA908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3631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Голев Степан Вячеславович</cp:lastModifiedBy>
  <cp:revision>5</cp:revision>
  <cp:lastPrinted>2020-12-10T03:39:00Z</cp:lastPrinted>
  <dcterms:created xsi:type="dcterms:W3CDTF">2021-10-22T01:53:00Z</dcterms:created>
  <dcterms:modified xsi:type="dcterms:W3CDTF">2021-10-22T02:01:00Z</dcterms:modified>
</cp:coreProperties>
</file>